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CA0A81" w:rsidRDefault="00E14C6C" w:rsidP="00E14C6C">
      <w:pPr>
        <w:rPr>
          <w:rStyle w:val="bold"/>
        </w:rPr>
      </w:pPr>
      <w:r w:rsidRPr="00E14C6C">
        <w:rPr>
          <w:rStyle w:val="bold"/>
        </w:rPr>
        <w:t>Dostawa węgla do szk</w:t>
      </w:r>
      <w:r>
        <w:rPr>
          <w:rStyle w:val="bold"/>
        </w:rPr>
        <w:t xml:space="preserve">ół i budynków administrowanych </w:t>
      </w:r>
      <w:r w:rsidRPr="00E14C6C">
        <w:rPr>
          <w:rStyle w:val="bold"/>
        </w:rPr>
        <w:t>przez Urząd Gminy w Lubowidzu</w:t>
      </w: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tel.</w:t>
      </w:r>
    </w:p>
    <w:p w:rsidR="00144AEA" w:rsidRPr="00CA0A81" w:rsidRDefault="00615B3E">
      <w:pPr>
        <w:ind w:left="720"/>
      </w:pPr>
      <w:r w:rsidRPr="00CA0A81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faksu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  <w:rPr>
          <w:lang w:val="en-US"/>
        </w:rPr>
      </w:pPr>
      <w:r w:rsidRPr="00CA0A81">
        <w:rPr>
          <w:lang w:val="en-US"/>
        </w:rPr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Default="00576A6C">
      <w:pPr>
        <w:ind w:left="720"/>
      </w:pPr>
    </w:p>
    <w:p w:rsidR="00A33601" w:rsidRDefault="00A33601">
      <w:pPr>
        <w:ind w:left="720"/>
      </w:pPr>
    </w:p>
    <w:p w:rsidR="00E14C6C" w:rsidRDefault="00E14C6C">
      <w:pPr>
        <w:ind w:left="720"/>
      </w:pPr>
    </w:p>
    <w:p w:rsidR="00A33601" w:rsidRDefault="00A33601">
      <w:pPr>
        <w:ind w:left="720"/>
      </w:pPr>
    </w:p>
    <w:p w:rsidR="00A33601" w:rsidRPr="00126808" w:rsidRDefault="00A33601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lastRenderedPageBreak/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Default="00615B3E">
      <w:pPr>
        <w:pStyle w:val="justify"/>
        <w:rPr>
          <w:b/>
          <w:u w:val="single"/>
        </w:rPr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p w:rsidR="00ED5B87" w:rsidRPr="00126808" w:rsidRDefault="00ED5B87">
      <w:pPr>
        <w:pStyle w:val="justif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412"/>
        <w:gridCol w:w="2303"/>
      </w:tblGrid>
      <w:tr w:rsidR="00CB75CE" w:rsidTr="00ED5B87">
        <w:tc>
          <w:tcPr>
            <w:tcW w:w="3085" w:type="dxa"/>
          </w:tcPr>
          <w:p w:rsidR="00CB75CE" w:rsidRPr="00ED5B87" w:rsidRDefault="00CB75CE">
            <w:pPr>
              <w:pStyle w:val="p"/>
              <w:rPr>
                <w:b/>
              </w:rPr>
            </w:pPr>
            <w:r w:rsidRPr="00ED5B87">
              <w:rPr>
                <w:b/>
              </w:rPr>
              <w:t>Asortyment</w:t>
            </w:r>
          </w:p>
        </w:tc>
        <w:tc>
          <w:tcPr>
            <w:tcW w:w="2410" w:type="dxa"/>
          </w:tcPr>
          <w:p w:rsidR="00CB75CE" w:rsidRPr="00ED5B87" w:rsidRDefault="00CB75CE">
            <w:pPr>
              <w:pStyle w:val="p"/>
              <w:rPr>
                <w:b/>
              </w:rPr>
            </w:pPr>
            <w:r w:rsidRPr="00ED5B87">
              <w:rPr>
                <w:b/>
              </w:rPr>
              <w:t xml:space="preserve">Cena </w:t>
            </w:r>
            <w:proofErr w:type="spellStart"/>
            <w:r w:rsidRPr="00ED5B87">
              <w:rPr>
                <w:b/>
              </w:rPr>
              <w:t>jed</w:t>
            </w:r>
            <w:proofErr w:type="spellEnd"/>
            <w:r w:rsidRPr="00ED5B87">
              <w:rPr>
                <w:b/>
              </w:rPr>
              <w:t>./netto/za 1 tonę w złotych</w:t>
            </w:r>
          </w:p>
        </w:tc>
        <w:tc>
          <w:tcPr>
            <w:tcW w:w="1412" w:type="dxa"/>
          </w:tcPr>
          <w:p w:rsidR="00CB75CE" w:rsidRPr="00ED5B87" w:rsidRDefault="00ED5B87">
            <w:pPr>
              <w:pStyle w:val="p"/>
              <w:rPr>
                <w:b/>
              </w:rPr>
            </w:pPr>
            <w:r w:rsidRPr="00ED5B87">
              <w:rPr>
                <w:b/>
              </w:rPr>
              <w:t>ilość</w:t>
            </w:r>
          </w:p>
        </w:tc>
        <w:tc>
          <w:tcPr>
            <w:tcW w:w="2303" w:type="dxa"/>
          </w:tcPr>
          <w:p w:rsidR="00CB75CE" w:rsidRPr="00ED5B87" w:rsidRDefault="00ED5B87">
            <w:pPr>
              <w:pStyle w:val="p"/>
              <w:rPr>
                <w:b/>
              </w:rPr>
            </w:pPr>
            <w:r w:rsidRPr="00ED5B87">
              <w:rPr>
                <w:b/>
              </w:rPr>
              <w:t xml:space="preserve">Wartość /netto/ </w:t>
            </w:r>
            <w:r>
              <w:rPr>
                <w:b/>
              </w:rPr>
              <w:br/>
            </w:r>
            <w:r w:rsidRPr="00ED5B87">
              <w:rPr>
                <w:b/>
              </w:rPr>
              <w:t>w złotych</w:t>
            </w:r>
          </w:p>
        </w:tc>
      </w:tr>
      <w:tr w:rsidR="00CB75CE" w:rsidTr="00ED5B87">
        <w:tc>
          <w:tcPr>
            <w:tcW w:w="3085" w:type="dxa"/>
          </w:tcPr>
          <w:p w:rsidR="00CB75CE" w:rsidRDefault="00ED5B87">
            <w:pPr>
              <w:pStyle w:val="p"/>
            </w:pPr>
            <w:r>
              <w:t>Węgiel</w:t>
            </w:r>
            <w:r w:rsidRPr="00ED5B87">
              <w:t xml:space="preserve"> typu „orzech” luz</w:t>
            </w:r>
            <w:r>
              <w:t>em</w:t>
            </w:r>
            <w:r w:rsidRPr="00ED5B87">
              <w:t xml:space="preserve"> </w:t>
            </w:r>
            <w:r>
              <w:br/>
            </w:r>
            <w:r w:rsidRPr="00ED5B87">
              <w:t>o wartości opałowej</w:t>
            </w:r>
            <w:r>
              <w:br/>
            </w:r>
            <w:r w:rsidRPr="00ED5B87">
              <w:t xml:space="preserve"> ≥ 26Mj/kg</w:t>
            </w:r>
          </w:p>
        </w:tc>
        <w:tc>
          <w:tcPr>
            <w:tcW w:w="2410" w:type="dxa"/>
          </w:tcPr>
          <w:p w:rsidR="00CB75CE" w:rsidRDefault="00CB75CE">
            <w:pPr>
              <w:pStyle w:val="p"/>
            </w:pPr>
          </w:p>
        </w:tc>
        <w:tc>
          <w:tcPr>
            <w:tcW w:w="1412" w:type="dxa"/>
          </w:tcPr>
          <w:p w:rsidR="00CB75CE" w:rsidRDefault="00681DA1">
            <w:pPr>
              <w:pStyle w:val="p"/>
            </w:pPr>
            <w:r>
              <w:t>68 ton</w:t>
            </w:r>
          </w:p>
        </w:tc>
        <w:tc>
          <w:tcPr>
            <w:tcW w:w="2303" w:type="dxa"/>
          </w:tcPr>
          <w:p w:rsidR="00CB75CE" w:rsidRDefault="00CB75CE">
            <w:pPr>
              <w:pStyle w:val="p"/>
            </w:pPr>
          </w:p>
        </w:tc>
      </w:tr>
      <w:tr w:rsidR="00CB75CE" w:rsidTr="00ED5B87">
        <w:tc>
          <w:tcPr>
            <w:tcW w:w="3085" w:type="dxa"/>
          </w:tcPr>
          <w:p w:rsidR="00ED5B87" w:rsidRDefault="00ED5B87">
            <w:pPr>
              <w:pStyle w:val="p"/>
            </w:pPr>
            <w:r>
              <w:t>Węgiel</w:t>
            </w:r>
            <w:r w:rsidRPr="00ED5B87">
              <w:t xml:space="preserve"> typu </w:t>
            </w:r>
          </w:p>
          <w:p w:rsidR="00ED5B87" w:rsidRDefault="00ED5B87">
            <w:pPr>
              <w:pStyle w:val="p"/>
            </w:pPr>
            <w:r w:rsidRPr="00ED5B87">
              <w:t xml:space="preserve">„Eko-groszek” workowany </w:t>
            </w:r>
          </w:p>
          <w:p w:rsidR="00ED5B87" w:rsidRDefault="00ED5B87">
            <w:pPr>
              <w:pStyle w:val="p"/>
            </w:pPr>
            <w:r w:rsidRPr="00ED5B87">
              <w:t>o wartości opałowej</w:t>
            </w:r>
          </w:p>
          <w:p w:rsidR="00CB75CE" w:rsidRDefault="00ED5B87">
            <w:pPr>
              <w:pStyle w:val="p"/>
            </w:pPr>
            <w:r w:rsidRPr="00ED5B87">
              <w:t xml:space="preserve"> ≥ 26Mj/kg</w:t>
            </w:r>
          </w:p>
        </w:tc>
        <w:tc>
          <w:tcPr>
            <w:tcW w:w="2410" w:type="dxa"/>
          </w:tcPr>
          <w:p w:rsidR="00CB75CE" w:rsidRDefault="00CB75CE">
            <w:pPr>
              <w:pStyle w:val="p"/>
            </w:pPr>
          </w:p>
        </w:tc>
        <w:tc>
          <w:tcPr>
            <w:tcW w:w="1412" w:type="dxa"/>
          </w:tcPr>
          <w:p w:rsidR="00CB75CE" w:rsidRDefault="00681DA1">
            <w:pPr>
              <w:pStyle w:val="p"/>
            </w:pPr>
            <w:r>
              <w:t>156 ton</w:t>
            </w:r>
          </w:p>
        </w:tc>
        <w:tc>
          <w:tcPr>
            <w:tcW w:w="2303" w:type="dxa"/>
          </w:tcPr>
          <w:p w:rsidR="00CB75CE" w:rsidRDefault="00CB75CE">
            <w:pPr>
              <w:pStyle w:val="p"/>
            </w:pPr>
          </w:p>
        </w:tc>
      </w:tr>
      <w:tr w:rsidR="00CB75CE" w:rsidTr="00ED5B87">
        <w:tc>
          <w:tcPr>
            <w:tcW w:w="3085" w:type="dxa"/>
          </w:tcPr>
          <w:p w:rsidR="00CB75CE" w:rsidRDefault="00ED5B87">
            <w:pPr>
              <w:pStyle w:val="p"/>
            </w:pPr>
            <w:r>
              <w:t>W</w:t>
            </w:r>
            <w:r w:rsidRPr="00ED5B87">
              <w:t>ęgla typu „Eko-groszek” luz</w:t>
            </w:r>
            <w:r>
              <w:t>em</w:t>
            </w:r>
            <w:r w:rsidRPr="00ED5B87">
              <w:t xml:space="preserve"> o wartości opałowej </w:t>
            </w:r>
            <w:r>
              <w:br/>
            </w:r>
            <w:r w:rsidRPr="00ED5B87">
              <w:t>≥ 26Mj/kg</w:t>
            </w:r>
          </w:p>
        </w:tc>
        <w:tc>
          <w:tcPr>
            <w:tcW w:w="2410" w:type="dxa"/>
          </w:tcPr>
          <w:p w:rsidR="00CB75CE" w:rsidRDefault="00CB75CE">
            <w:pPr>
              <w:pStyle w:val="p"/>
            </w:pPr>
          </w:p>
        </w:tc>
        <w:tc>
          <w:tcPr>
            <w:tcW w:w="1412" w:type="dxa"/>
          </w:tcPr>
          <w:p w:rsidR="00CB75CE" w:rsidRDefault="00681DA1">
            <w:pPr>
              <w:pStyle w:val="p"/>
            </w:pPr>
            <w:r>
              <w:t>150 ton</w:t>
            </w:r>
            <w:bookmarkStart w:id="0" w:name="_GoBack"/>
            <w:bookmarkEnd w:id="0"/>
          </w:p>
        </w:tc>
        <w:tc>
          <w:tcPr>
            <w:tcW w:w="2303" w:type="dxa"/>
          </w:tcPr>
          <w:p w:rsidR="00CB75CE" w:rsidRDefault="00CB75CE">
            <w:pPr>
              <w:pStyle w:val="p"/>
            </w:pPr>
          </w:p>
        </w:tc>
      </w:tr>
    </w:tbl>
    <w:p w:rsidR="00ED5B87" w:rsidRPr="00ED5B87" w:rsidRDefault="00ED5B87">
      <w:pPr>
        <w:pStyle w:val="p"/>
        <w:rPr>
          <w:b/>
        </w:rPr>
      </w:pPr>
    </w:p>
    <w:p w:rsidR="00144AEA" w:rsidRPr="00ED5B87" w:rsidRDefault="00ED5B87">
      <w:pPr>
        <w:pStyle w:val="p"/>
        <w:rPr>
          <w:b/>
        </w:rPr>
      </w:pPr>
      <w:r w:rsidRPr="00ED5B87">
        <w:rPr>
          <w:b/>
        </w:rPr>
        <w:t>Łączna cena oferowana /netto/: …………….…………………………zł</w:t>
      </w:r>
    </w:p>
    <w:p w:rsidR="00ED5B87" w:rsidRPr="00ED5B87" w:rsidRDefault="00ED5B87">
      <w:pPr>
        <w:pStyle w:val="p"/>
        <w:rPr>
          <w:b/>
        </w:rPr>
      </w:pPr>
      <w:r w:rsidRPr="00ED5B87">
        <w:rPr>
          <w:b/>
        </w:rPr>
        <w:t>Podatek VAT: …………….…………………………zł</w:t>
      </w:r>
    </w:p>
    <w:p w:rsidR="00ED5B87" w:rsidRPr="00ED5B87" w:rsidRDefault="00ED5B87">
      <w:pPr>
        <w:pStyle w:val="p"/>
        <w:rPr>
          <w:b/>
        </w:rPr>
      </w:pPr>
      <w:r w:rsidRPr="00ED5B87">
        <w:rPr>
          <w:b/>
        </w:rPr>
        <w:t>Łączna cena ofertowa /brutto/ za całość zamówienia: …………….…………………………zł</w:t>
      </w:r>
    </w:p>
    <w:p w:rsidR="00ED5B87" w:rsidRPr="00ED5B87" w:rsidRDefault="00ED5B87">
      <w:pPr>
        <w:pStyle w:val="p"/>
        <w:rPr>
          <w:b/>
        </w:rPr>
      </w:pPr>
      <w:r w:rsidRPr="00ED5B87">
        <w:rPr>
          <w:b/>
        </w:rPr>
        <w:t>(Słownie /brutto/:………………………………………………………………………………………………………….....)</w:t>
      </w:r>
    </w:p>
    <w:p w:rsidR="00ED5B87" w:rsidRDefault="00ED5B87">
      <w:pPr>
        <w:pStyle w:val="p"/>
      </w:pPr>
    </w:p>
    <w:p w:rsidR="00ED5B87" w:rsidRDefault="00ED5B87">
      <w:pPr>
        <w:pStyle w:val="p"/>
      </w:pPr>
    </w:p>
    <w:p w:rsidR="00ED5B87" w:rsidRDefault="00ED5B87">
      <w:pPr>
        <w:pStyle w:val="p"/>
      </w:pPr>
    </w:p>
    <w:p w:rsidR="00ED5B87" w:rsidRPr="00126808" w:rsidRDefault="00ED5B87">
      <w:pPr>
        <w:pStyle w:val="p"/>
      </w:pPr>
    </w:p>
    <w:p w:rsidR="008B0E53" w:rsidRPr="008B0E53" w:rsidRDefault="00615B3E" w:rsidP="008B0E53">
      <w:r w:rsidRPr="00126808">
        <w:lastRenderedPageBreak/>
        <w:t>Poza cenowe kryteria oceny ofert:</w:t>
      </w:r>
    </w:p>
    <w:p w:rsidR="008B0E53" w:rsidRPr="008B0E53" w:rsidRDefault="008B0E53" w:rsidP="008B0E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B0E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KRYTERIUM: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Termin płatności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843"/>
      </w:tblGrid>
      <w:tr w:rsidR="008B0E53" w:rsidRPr="008B0E53" w:rsidTr="008B0E53">
        <w:tc>
          <w:tcPr>
            <w:tcW w:w="5495" w:type="dxa"/>
            <w:gridSpan w:val="2"/>
          </w:tcPr>
          <w:p w:rsidR="008B0E53" w:rsidRPr="008B0E53" w:rsidRDefault="008B0E53" w:rsidP="008B0E53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8B0E53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Tabela dotycząca </w:t>
            </w:r>
            <w:r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terminu płatności</w:t>
            </w:r>
            <w:r w:rsidRPr="008B0E53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oferowanego </w:t>
            </w:r>
            <w:r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8B0E53">
              <w:rPr>
                <w:rFonts w:ascii="Arial" w:eastAsia="Times New Roman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przez Wykonawcę</w:t>
            </w:r>
          </w:p>
        </w:tc>
      </w:tr>
      <w:tr w:rsidR="008B0E53" w:rsidRPr="008B0E53" w:rsidTr="00D536CB">
        <w:trPr>
          <w:trHeight w:val="1085"/>
        </w:trPr>
        <w:tc>
          <w:tcPr>
            <w:tcW w:w="4652" w:type="dxa"/>
          </w:tcPr>
          <w:p w:rsidR="008B0E53" w:rsidRPr="008B0E53" w:rsidRDefault="008B0E53" w:rsidP="00D536C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punktów - termin płatności wynoszący 7 dni od daty złożenia u Zamawiającego prawidłowo oraz zgodnie z umową wystawione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faktury,</w:t>
            </w:r>
            <w:r w:rsidRPr="008B0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:rsidR="008B0E53" w:rsidRPr="008B0E53" w:rsidRDefault="008B0E53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D536CB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8B0E53" w:rsidRPr="00D536CB" w:rsidRDefault="00D536CB" w:rsidP="00D536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B0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  <w:sym w:font="Wingdings 2" w:char="F0A3"/>
            </w:r>
          </w:p>
        </w:tc>
      </w:tr>
      <w:tr w:rsidR="008B0E53" w:rsidRPr="008B0E53" w:rsidTr="00D536CB">
        <w:trPr>
          <w:trHeight w:val="1259"/>
        </w:trPr>
        <w:tc>
          <w:tcPr>
            <w:tcW w:w="4652" w:type="dxa"/>
          </w:tcPr>
          <w:p w:rsidR="008B0E53" w:rsidRPr="008B0E53" w:rsidRDefault="00D536CB" w:rsidP="008B0E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punktów - termin płatności wynoszący 14 dni od daty złożenia u Zamawiającego prawidłowo oraz zgodnie z umową wystawionej faktury,</w:t>
            </w:r>
          </w:p>
        </w:tc>
        <w:tc>
          <w:tcPr>
            <w:tcW w:w="843" w:type="dxa"/>
          </w:tcPr>
          <w:p w:rsidR="00D536CB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D536CB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D536CB" w:rsidRPr="008B0E53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8B0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  <w:sym w:font="Wingdings 2" w:char="F0A3"/>
            </w:r>
          </w:p>
          <w:p w:rsidR="00D536CB" w:rsidRPr="008B0E53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8B0E53" w:rsidRPr="008B0E53" w:rsidRDefault="008B0E53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B0E53" w:rsidRPr="008B0E53" w:rsidTr="00D536CB">
        <w:trPr>
          <w:trHeight w:val="1110"/>
        </w:trPr>
        <w:tc>
          <w:tcPr>
            <w:tcW w:w="4652" w:type="dxa"/>
          </w:tcPr>
          <w:p w:rsidR="008B0E53" w:rsidRPr="008B0E53" w:rsidRDefault="00D536CB" w:rsidP="008B0E5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0E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punktów - termin płatności wynoszący 30 dni od daty złożenia u Zamawiającego prawidłowo oraz zgodnie z umową wystawionej faktury</w:t>
            </w:r>
          </w:p>
        </w:tc>
        <w:tc>
          <w:tcPr>
            <w:tcW w:w="843" w:type="dxa"/>
          </w:tcPr>
          <w:p w:rsidR="00D536CB" w:rsidRDefault="00D536CB" w:rsidP="00D536CB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8B0E53" w:rsidRPr="00D536CB" w:rsidRDefault="00D536CB" w:rsidP="00D536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B0E53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zh-CN"/>
              </w:rPr>
              <w:sym w:font="Wingdings 2" w:char="F0A3"/>
            </w:r>
          </w:p>
        </w:tc>
      </w:tr>
    </w:tbl>
    <w:p w:rsidR="008B0E53" w:rsidRPr="008B0E53" w:rsidRDefault="008B0E53" w:rsidP="008B0E53">
      <w:pPr>
        <w:snapToGrid w:val="0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B0E53">
        <w:rPr>
          <w:rFonts w:ascii="Arial" w:eastAsia="Times New Roman" w:hAnsi="Arial" w:cs="Arial"/>
          <w:color w:val="000000"/>
          <w:sz w:val="18"/>
          <w:szCs w:val="18"/>
        </w:rPr>
        <w:t>*zaznaczyć odpowiedni kwadrat znakiem „x”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5022C2" w:rsidRPr="00126808" w:rsidRDefault="00615B3E" w:rsidP="005022C2">
      <w:pPr>
        <w:ind w:left="720"/>
        <w:jc w:val="both"/>
      </w:pPr>
      <w:r w:rsidRPr="00126808">
        <w:t>- zapoznałem się z treścią SIWZ dla niniejszego postępowania,</w:t>
      </w:r>
    </w:p>
    <w:p w:rsidR="00144AEA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022C2" w:rsidRDefault="005022C2" w:rsidP="005022C2">
      <w:pPr>
        <w:ind w:left="720"/>
        <w:jc w:val="both"/>
      </w:pPr>
      <w:r>
        <w:t>-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022C2" w:rsidRDefault="005022C2" w:rsidP="005022C2">
      <w:pPr>
        <w:ind w:left="720"/>
        <w:jc w:val="both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2C2" w:rsidRPr="00126808" w:rsidRDefault="005022C2" w:rsidP="005022C2">
      <w:pPr>
        <w:ind w:left="720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12" w:rsidRDefault="001F2112" w:rsidP="007141A0">
      <w:pPr>
        <w:spacing w:after="0" w:line="240" w:lineRule="auto"/>
      </w:pPr>
      <w:r>
        <w:separator/>
      </w:r>
    </w:p>
  </w:endnote>
  <w:endnote w:type="continuationSeparator" w:id="0">
    <w:p w:rsidR="001F2112" w:rsidRDefault="001F2112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12" w:rsidRDefault="001F2112" w:rsidP="007141A0">
      <w:pPr>
        <w:spacing w:after="0" w:line="240" w:lineRule="auto"/>
      </w:pPr>
      <w:r>
        <w:separator/>
      </w:r>
    </w:p>
  </w:footnote>
  <w:footnote w:type="continuationSeparator" w:id="0">
    <w:p w:rsidR="001F2112" w:rsidRDefault="001F2112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1F2112"/>
    <w:rsid w:val="005022C2"/>
    <w:rsid w:val="00562FB0"/>
    <w:rsid w:val="00576A6C"/>
    <w:rsid w:val="00615B3E"/>
    <w:rsid w:val="00681DA1"/>
    <w:rsid w:val="007141A0"/>
    <w:rsid w:val="007913B1"/>
    <w:rsid w:val="00800A7B"/>
    <w:rsid w:val="0088684D"/>
    <w:rsid w:val="008B0E53"/>
    <w:rsid w:val="00960A30"/>
    <w:rsid w:val="00A33601"/>
    <w:rsid w:val="00A7378E"/>
    <w:rsid w:val="00AF477C"/>
    <w:rsid w:val="00B111BB"/>
    <w:rsid w:val="00BB5640"/>
    <w:rsid w:val="00BD0A47"/>
    <w:rsid w:val="00C3735B"/>
    <w:rsid w:val="00CA0A81"/>
    <w:rsid w:val="00CB75CE"/>
    <w:rsid w:val="00CE444A"/>
    <w:rsid w:val="00D536CB"/>
    <w:rsid w:val="00D64105"/>
    <w:rsid w:val="00D72B33"/>
    <w:rsid w:val="00E14C6C"/>
    <w:rsid w:val="00E37F01"/>
    <w:rsid w:val="00E571BA"/>
    <w:rsid w:val="00ED5B87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96EF-8965-4A95-8C15-2EC42F86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16</cp:revision>
  <dcterms:created xsi:type="dcterms:W3CDTF">2017-06-12T07:24:00Z</dcterms:created>
  <dcterms:modified xsi:type="dcterms:W3CDTF">2018-07-26T12:26:00Z</dcterms:modified>
</cp:coreProperties>
</file>