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C" w:rsidRPr="00FA6BD4" w:rsidRDefault="00A310FC" w:rsidP="00A310FC">
      <w:pPr>
        <w:pStyle w:val="Bezodstpw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Załącznik nr 1</w:t>
      </w:r>
      <w:bookmarkStart w:id="0" w:name="_GoBack"/>
      <w:bookmarkEnd w:id="0"/>
      <w:r w:rsidRPr="00FA6BD4">
        <w:rPr>
          <w:rFonts w:ascii="Times New Roman" w:hAnsi="Times New Roman" w:cs="Times New Roman"/>
          <w:b/>
          <w:bCs/>
          <w:iCs/>
        </w:rPr>
        <w:t xml:space="preserve"> do SIWZ </w:t>
      </w:r>
    </w:p>
    <w:p w:rsidR="00A310FC" w:rsidRDefault="00A310FC"/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A6607C" w:rsidTr="00A31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A6607C" w:rsidRDefault="00A6607C" w:rsidP="00A310FC">
            <w:pPr>
              <w:pStyle w:val="p"/>
            </w:pPr>
          </w:p>
          <w:p w:rsidR="00A6607C" w:rsidRDefault="00A6607C" w:rsidP="00A310FC">
            <w:pPr>
              <w:pStyle w:val="p"/>
            </w:pPr>
          </w:p>
          <w:p w:rsidR="00A6607C" w:rsidRDefault="003459A4" w:rsidP="00A310FC">
            <w:pPr>
              <w:pStyle w:val="tableCenter"/>
            </w:pPr>
            <w:r>
              <w:t>pieczęć wykonawcy</w:t>
            </w:r>
          </w:p>
        </w:tc>
      </w:tr>
    </w:tbl>
    <w:p w:rsidR="00A310FC" w:rsidRDefault="00A310FC">
      <w:pPr>
        <w:pStyle w:val="p"/>
      </w:pPr>
    </w:p>
    <w:p w:rsidR="00A6607C" w:rsidRDefault="00A310FC">
      <w:pPr>
        <w:pStyle w:val="p"/>
      </w:pPr>
      <w:r>
        <w:br w:type="textWrapping" w:clear="all"/>
      </w:r>
    </w:p>
    <w:p w:rsidR="00A6607C" w:rsidRDefault="003459A4">
      <w:r>
        <w:rPr>
          <w:rStyle w:val="bold"/>
        </w:rPr>
        <w:t>Odbiór i zagospodarowanie (odzysk lub unieszkodliwienie) odpadów komunalnych pochodzących z nieruchomości zamieszkałych na terenie Gminy Lubowidz</w:t>
      </w:r>
    </w:p>
    <w:p w:rsidR="00A6607C" w:rsidRDefault="00A6607C">
      <w:pPr>
        <w:pStyle w:val="p"/>
      </w:pPr>
    </w:p>
    <w:p w:rsidR="00A6607C" w:rsidRDefault="003459A4">
      <w:pPr>
        <w:pStyle w:val="right"/>
      </w:pPr>
      <w:r>
        <w:t>......................................., .......................................</w:t>
      </w:r>
    </w:p>
    <w:p w:rsidR="00A6607C" w:rsidRDefault="003459A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A6607C" w:rsidRDefault="00A6607C">
      <w:pPr>
        <w:pStyle w:val="p"/>
      </w:pPr>
    </w:p>
    <w:p w:rsidR="00A6607C" w:rsidRDefault="00A6607C">
      <w:pPr>
        <w:pStyle w:val="p"/>
      </w:pPr>
    </w:p>
    <w:p w:rsidR="00A6607C" w:rsidRDefault="003459A4">
      <w:pPr>
        <w:pStyle w:val="center"/>
      </w:pPr>
      <w:r>
        <w:rPr>
          <w:rStyle w:val="bold"/>
        </w:rPr>
        <w:t>OŚWIADCZENIE O SPEŁNIANIU WARUNKÓW ORAZ NIEPODLEGANIU WYKLUCZENIU</w:t>
      </w:r>
    </w:p>
    <w:p w:rsidR="00A6607C" w:rsidRDefault="00A6607C">
      <w:pPr>
        <w:pStyle w:val="p"/>
      </w:pPr>
    </w:p>
    <w:p w:rsidR="00A6607C" w:rsidRDefault="00A6607C">
      <w:pPr>
        <w:pStyle w:val="p"/>
      </w:pPr>
    </w:p>
    <w:p w:rsidR="00A6607C" w:rsidRDefault="003459A4">
      <w:r>
        <w:rPr>
          <w:rStyle w:val="bold"/>
        </w:rPr>
        <w:t>Oświadczenie o spełnianiu warunków</w:t>
      </w:r>
    </w:p>
    <w:p w:rsidR="00A6607C" w:rsidRDefault="003459A4">
      <w:r>
        <w:t>Oświadczam, że:</w:t>
      </w:r>
    </w:p>
    <w:p w:rsidR="00A6607C" w:rsidRDefault="003459A4">
      <w:r>
        <w:t xml:space="preserve">1. Wykonawca posiada uprawnienia lub zezwolenia, tj.: - Wpis do rejestru działalności regulowanej prowadzonego przez Wójta Gminy Lubowidz w zakresie odbierania odpadów komunalnych od właścicieli nieruchomości zgodnie z art. 9c ustawy o utrzymaniu czystości i porządku w gminach; - Wpis do rejestru, o którym mowa w art. 49 ust. 1 ustawy z dnia 14 grudnia 2012 r. o odpadach (Dz. U. z 2013 r., poz. 21 ze zm.) lub posiadania zezwolenia na transport odpadów wydanego na podstawie art. 28 ustawy  z dnia 27 kwietnia 2001 r. o odpadach w związku z art. 233 ust. 2 i 3 ustawy z dnia 14 grudnia 2012 r. o odpadach; w przypadku gdy wykonawca na podstawie art. 32 ustawy z dnia 27 kwietnia 2001 r. o odpadach w związku z art. 233 ust. 2 i 3 ustawy z dnia 14 grudnia 2012 r. o odpadach zwolniony jest z obowiązku posiadania zezwolenia na transport odpadów, przedkłada zezwolenie na zbieranie odpadów oraz zezwolenie na odzysk i unieszkodliwianie odpadów. </w:t>
      </w:r>
    </w:p>
    <w:p w:rsidR="00A6607C" w:rsidRDefault="003459A4">
      <w:r>
        <w:t>2. Wykonawca posiada doświadczenie, tj. w okresie ostatnich 3 lat przed upływem terminu składania ofert, a jeżeli okres prowadzenia działalności jest krótszy - w tym okresie, wykonał lub wykonuje (w przypadku świadczeń okresowych lub ciągłych) co najmniej 1 usługę polegająca na odbieraniu odpadów komunalnych w łącznej ilości co najmniej 400 Mg - wg załącznika Nr 4.  Uwaga:  Zamawiający dopuszcza możliwość sumowania ilości odpadów odbieranych na podstawie odrębnych umów (np. możliwe jest wykazanie przez wykonawcę 1 usługi dot. odbierania co najmniej 400 Mg odpadów komunalnych, 2 usług dot. odbierania co najmniej 200 Mg odpadów komunalnych każda, 3 usług dot. odbierania co najmniej 50, 50 i 300 Mg odpadów komunalnych itd., przy czym w takim przypadku co najmniej jedna umowa musiała dotyczyć odbioru co najmniej 100 Mg odpadów komunalnych).</w:t>
      </w:r>
    </w:p>
    <w:p w:rsidR="00A6607C" w:rsidRDefault="003459A4">
      <w:r>
        <w:t xml:space="preserve">3. - Wykonawca musi wykazać, że dysponuje lub będzie dysponował: co najmniej 2 pojazdami przystosowanymi do odbierania zmieszanych odpadów komunalnych oraz co najmniej 2 pojazdami przystosowanymi do odbioru selektywnie zebranych odpadów komunalnych oraz co najmniej 1 pojazdem do odbierania odpadów komunalnych bez funkcji kompaktującej - wg załącznika Nr 5; -Wykonawca musi wykazać, że dysponuje lub </w:t>
      </w:r>
      <w:r>
        <w:lastRenderedPageBreak/>
        <w:t xml:space="preserve">będzie dysponował bazą magazynowo - transportową 9 usytuowaną w odległości nie większej niż 60 km od granicy Gminy Lubowidz) oraz wyposażeniem o odpowiednim stanie technicznym umożliwiające odbieranie odpadów komunalnych od właścicieli nieruchomości - zgodnie z rozporządzeniem Ministra Środowiska z dnia 11 stycznia 2013 r. w sprawie szczegółowych wymagań w zakresie odbierania odpadów komunalnych od właścicieli nieruchomości (Dz. U. z dnia 25 stycznia 2013 r. poz. 122) - wg załącznika Nr 5. </w:t>
      </w:r>
    </w:p>
    <w:p w:rsidR="00A6607C" w:rsidRDefault="003459A4">
      <w:r>
        <w:t>4. Wykonawca posiada potencjał ekonomiczny i finansowy, tj.:</w:t>
      </w:r>
    </w:p>
    <w:p w:rsidR="00A6607C" w:rsidRDefault="003459A4">
      <w:r>
        <w:t xml:space="preserve">- jest ubezpieczony od odpowiedzialności cywilnej OC w zakresie prowadzonej działalności związanej z przedmiotem zamówienia na kwotę na kwotę nie mniejszą niż 200 000,00 zł </w:t>
      </w:r>
    </w:p>
    <w:p w:rsidR="00A6607C" w:rsidRDefault="003459A4">
      <w:r>
        <w:rPr>
          <w:rStyle w:val="bold"/>
        </w:rPr>
        <w:t>Oświadczenie o niepodleganiu wykluczeniu</w:t>
      </w:r>
    </w:p>
    <w:p w:rsidR="00A6607C" w:rsidRDefault="003459A4">
      <w:r>
        <w:t>Oświadczam, że Wykonawca nie podlega wykluczeniu na podstawie:</w:t>
      </w:r>
    </w:p>
    <w:p w:rsidR="00A6607C" w:rsidRDefault="003459A4">
      <w:r>
        <w:t>- art. 24 ust. 1 pkt. 12 – 23 Ustawy</w:t>
      </w:r>
    </w:p>
    <w:p w:rsidR="00A6607C" w:rsidRDefault="003459A4">
      <w:r>
        <w:t xml:space="preserve">- art. 24 ust. 5 pkt. 1 Ustawy </w:t>
      </w:r>
    </w:p>
    <w:p w:rsidR="00A6607C" w:rsidRDefault="003459A4">
      <w:r>
        <w:t xml:space="preserve">- art. 24 ust. 5 pkt. 2 Ustawy </w:t>
      </w:r>
    </w:p>
    <w:p w:rsidR="00A6607C" w:rsidRDefault="003459A4">
      <w:r>
        <w:t xml:space="preserve">- art. 24 ust. 5 pkt. 5 Ustawy </w:t>
      </w:r>
    </w:p>
    <w:p w:rsidR="00A6607C" w:rsidRDefault="003459A4">
      <w:r>
        <w:t xml:space="preserve">- art. 24 ust. 5 pkt. 6 Ustawy </w:t>
      </w:r>
    </w:p>
    <w:p w:rsidR="00A6607C" w:rsidRDefault="003459A4">
      <w:r>
        <w:t xml:space="preserve">- art. 24 ust. 5 pkt. 8 Ustawy </w:t>
      </w:r>
    </w:p>
    <w:p w:rsidR="00A6607C" w:rsidRDefault="00A6607C">
      <w:pPr>
        <w:pStyle w:val="p"/>
      </w:pPr>
    </w:p>
    <w:p w:rsidR="00A6607C" w:rsidRDefault="003459A4">
      <w:r>
        <w:rPr>
          <w:rStyle w:val="bold"/>
        </w:rPr>
        <w:t>Informacja na temat innych podmiotów, na których zasoby Wykonawca się powołuje (JEŻELI DOTYCZY)</w:t>
      </w:r>
    </w:p>
    <w:p w:rsidR="00A6607C" w:rsidRDefault="00A6607C">
      <w:pPr>
        <w:pStyle w:val="p"/>
      </w:pPr>
    </w:p>
    <w:p w:rsidR="00A6607C" w:rsidRDefault="003459A4">
      <w:r>
        <w:t>Informuję, że podmiot udostępniający zasoby nie podlega wykluczeniu na podstawie:</w:t>
      </w:r>
    </w:p>
    <w:p w:rsidR="00A6607C" w:rsidRDefault="003459A4">
      <w:r>
        <w:t>- art. 24 ust. 1 pkt. 12 – 23 Ustawy</w:t>
      </w:r>
    </w:p>
    <w:p w:rsidR="00A6607C" w:rsidRDefault="003459A4">
      <w:r>
        <w:t xml:space="preserve">- art. 24 ust. 5 pkt. 1 Ustawy </w:t>
      </w:r>
    </w:p>
    <w:p w:rsidR="00A6607C" w:rsidRDefault="003459A4">
      <w:r>
        <w:t xml:space="preserve">- art. 24 ust. 5 pkt. 2 Ustawy </w:t>
      </w:r>
    </w:p>
    <w:p w:rsidR="00A6607C" w:rsidRDefault="003459A4">
      <w:r>
        <w:t xml:space="preserve">- art. 24 ust. 5 pkt. 5 Ustawy </w:t>
      </w:r>
    </w:p>
    <w:p w:rsidR="00A6607C" w:rsidRDefault="003459A4">
      <w:r>
        <w:t xml:space="preserve">- art. 24 ust. 5 pkt. 6 Ustawy </w:t>
      </w:r>
    </w:p>
    <w:p w:rsidR="00A6607C" w:rsidRDefault="003459A4">
      <w:r>
        <w:t xml:space="preserve">- art. 24 ust. 5 pkt. 8 Ustawy </w:t>
      </w:r>
    </w:p>
    <w:p w:rsidR="00A6607C" w:rsidRDefault="00A6607C">
      <w:pPr>
        <w:pStyle w:val="p"/>
      </w:pPr>
    </w:p>
    <w:p w:rsidR="00A6607C" w:rsidRDefault="003459A4">
      <w:r>
        <w:rPr>
          <w:rStyle w:val="bold"/>
        </w:rPr>
        <w:t>Informacja o podwykonawcach (JEŻELI DOTYCZY)</w:t>
      </w:r>
    </w:p>
    <w:p w:rsidR="00A6607C" w:rsidRDefault="003459A4">
      <w:r>
        <w:t>Informuję, że podwykonawca nie podlega wykluczeniu na podstawie:</w:t>
      </w:r>
    </w:p>
    <w:p w:rsidR="00A6607C" w:rsidRDefault="003459A4">
      <w:r>
        <w:t>- art. 24 ust. 1 pkt. 12 – 23 Ustawy</w:t>
      </w:r>
    </w:p>
    <w:p w:rsidR="00A6607C" w:rsidRDefault="003459A4">
      <w:r>
        <w:t xml:space="preserve">- art. 24 ust. 5 pkt. 1 Ustawy </w:t>
      </w:r>
    </w:p>
    <w:p w:rsidR="00A6607C" w:rsidRDefault="003459A4">
      <w:r>
        <w:t xml:space="preserve">- art. 24 ust. 5 pkt. 2 Ustawy </w:t>
      </w:r>
    </w:p>
    <w:p w:rsidR="00A6607C" w:rsidRDefault="003459A4">
      <w:r>
        <w:lastRenderedPageBreak/>
        <w:t xml:space="preserve">- art. 24 ust. 5 pkt. 5 Ustawy </w:t>
      </w:r>
    </w:p>
    <w:p w:rsidR="00A6607C" w:rsidRDefault="003459A4">
      <w:r>
        <w:t xml:space="preserve">- art. 24 ust. 5 pkt. 6 Ustawy </w:t>
      </w:r>
    </w:p>
    <w:p w:rsidR="00A6607C" w:rsidRDefault="003459A4">
      <w:r>
        <w:t xml:space="preserve">- art. 24 ust. 5 pkt. 8 Ustawy </w:t>
      </w:r>
    </w:p>
    <w:p w:rsidR="00A6607C" w:rsidRDefault="003459A4">
      <w:r>
        <w:t>.........................................................</w:t>
      </w:r>
    </w:p>
    <w:p w:rsidR="00A6607C" w:rsidRDefault="00A6607C">
      <w:pPr>
        <w:pStyle w:val="p"/>
      </w:pPr>
    </w:p>
    <w:p w:rsidR="00A6607C" w:rsidRDefault="00A6607C">
      <w:pPr>
        <w:pStyle w:val="p"/>
      </w:pPr>
    </w:p>
    <w:p w:rsidR="00A6607C" w:rsidRDefault="00A6607C">
      <w:pPr>
        <w:pStyle w:val="p"/>
      </w:pPr>
    </w:p>
    <w:p w:rsidR="00A6607C" w:rsidRDefault="003459A4">
      <w:pPr>
        <w:pStyle w:val="right"/>
      </w:pPr>
      <w:r>
        <w:t>..........................................................................................................</w:t>
      </w:r>
    </w:p>
    <w:p w:rsidR="00A6607C" w:rsidRDefault="003459A4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A6607C" w:rsidSect="00A6607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73"/>
    <w:multiLevelType w:val="multilevel"/>
    <w:tmpl w:val="31FC0B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20B7"/>
    <w:multiLevelType w:val="multilevel"/>
    <w:tmpl w:val="6A9C3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3615C"/>
    <w:multiLevelType w:val="multilevel"/>
    <w:tmpl w:val="9F701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F7458"/>
    <w:multiLevelType w:val="multilevel"/>
    <w:tmpl w:val="4ABC5B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25141"/>
    <w:multiLevelType w:val="multilevel"/>
    <w:tmpl w:val="D3E226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513BD"/>
    <w:multiLevelType w:val="multilevel"/>
    <w:tmpl w:val="D762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AC6C94"/>
    <w:multiLevelType w:val="multilevel"/>
    <w:tmpl w:val="608C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40BCE"/>
    <w:multiLevelType w:val="multilevel"/>
    <w:tmpl w:val="115425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40AC7"/>
    <w:multiLevelType w:val="multilevel"/>
    <w:tmpl w:val="4300BE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E36F8"/>
    <w:multiLevelType w:val="multilevel"/>
    <w:tmpl w:val="06F2EE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C2C0C"/>
    <w:multiLevelType w:val="multilevel"/>
    <w:tmpl w:val="27BE1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58444C"/>
    <w:multiLevelType w:val="multilevel"/>
    <w:tmpl w:val="96A0E6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86DD5"/>
    <w:multiLevelType w:val="multilevel"/>
    <w:tmpl w:val="BDF88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865FA"/>
    <w:multiLevelType w:val="multilevel"/>
    <w:tmpl w:val="D12C39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6B0EB0"/>
    <w:multiLevelType w:val="multilevel"/>
    <w:tmpl w:val="4D52B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3B249C"/>
    <w:multiLevelType w:val="multilevel"/>
    <w:tmpl w:val="72048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671407F"/>
    <w:multiLevelType w:val="multilevel"/>
    <w:tmpl w:val="327295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F7460"/>
    <w:multiLevelType w:val="multilevel"/>
    <w:tmpl w:val="CF0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AD4C2E"/>
    <w:multiLevelType w:val="multilevel"/>
    <w:tmpl w:val="8BE8DB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556C04"/>
    <w:multiLevelType w:val="multilevel"/>
    <w:tmpl w:val="2744AE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8F6956"/>
    <w:multiLevelType w:val="multilevel"/>
    <w:tmpl w:val="AE0444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EFF5348"/>
    <w:multiLevelType w:val="multilevel"/>
    <w:tmpl w:val="66BC9B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094C20"/>
    <w:multiLevelType w:val="multilevel"/>
    <w:tmpl w:val="539C1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30"/>
  </w:num>
  <w:num w:numId="13">
    <w:abstractNumId w:val="2"/>
  </w:num>
  <w:num w:numId="14">
    <w:abstractNumId w:val="10"/>
  </w:num>
  <w:num w:numId="15">
    <w:abstractNumId w:val="9"/>
  </w:num>
  <w:num w:numId="16">
    <w:abstractNumId w:val="24"/>
  </w:num>
  <w:num w:numId="17">
    <w:abstractNumId w:val="23"/>
  </w:num>
  <w:num w:numId="18">
    <w:abstractNumId w:val="19"/>
  </w:num>
  <w:num w:numId="19">
    <w:abstractNumId w:val="3"/>
  </w:num>
  <w:num w:numId="20">
    <w:abstractNumId w:val="17"/>
  </w:num>
  <w:num w:numId="21">
    <w:abstractNumId w:val="7"/>
  </w:num>
  <w:num w:numId="22">
    <w:abstractNumId w:val="12"/>
  </w:num>
  <w:num w:numId="23">
    <w:abstractNumId w:val="11"/>
  </w:num>
  <w:num w:numId="24">
    <w:abstractNumId w:val="0"/>
  </w:num>
  <w:num w:numId="25">
    <w:abstractNumId w:val="27"/>
  </w:num>
  <w:num w:numId="26">
    <w:abstractNumId w:val="26"/>
  </w:num>
  <w:num w:numId="27">
    <w:abstractNumId w:val="25"/>
  </w:num>
  <w:num w:numId="28">
    <w:abstractNumId w:val="14"/>
  </w:num>
  <w:num w:numId="29">
    <w:abstractNumId w:val="16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6607C"/>
    <w:rsid w:val="003459A4"/>
    <w:rsid w:val="00A310FC"/>
    <w:rsid w:val="00A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6607C"/>
    <w:pPr>
      <w:spacing w:after="0" w:line="340" w:lineRule="auto"/>
    </w:pPr>
  </w:style>
  <w:style w:type="paragraph" w:customStyle="1" w:styleId="center">
    <w:name w:val="center"/>
    <w:rsid w:val="00A6607C"/>
    <w:pPr>
      <w:jc w:val="center"/>
    </w:pPr>
  </w:style>
  <w:style w:type="paragraph" w:customStyle="1" w:styleId="tableCenter">
    <w:name w:val="tableCenter"/>
    <w:rsid w:val="00A6607C"/>
    <w:pPr>
      <w:spacing w:after="0"/>
      <w:jc w:val="center"/>
    </w:pPr>
  </w:style>
  <w:style w:type="paragraph" w:customStyle="1" w:styleId="right">
    <w:name w:val="right"/>
    <w:rsid w:val="00A6607C"/>
    <w:pPr>
      <w:jc w:val="right"/>
    </w:pPr>
  </w:style>
  <w:style w:type="paragraph" w:customStyle="1" w:styleId="justify">
    <w:name w:val="justify"/>
    <w:rsid w:val="00A6607C"/>
    <w:pPr>
      <w:jc w:val="both"/>
    </w:pPr>
  </w:style>
  <w:style w:type="character" w:customStyle="1" w:styleId="bold">
    <w:name w:val="bold"/>
    <w:rsid w:val="00A6607C"/>
    <w:rPr>
      <w:b/>
    </w:rPr>
  </w:style>
  <w:style w:type="table" w:customStyle="1" w:styleId="standard">
    <w:name w:val="standard"/>
    <w:uiPriority w:val="99"/>
    <w:rsid w:val="00A6607C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A310F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3</cp:revision>
  <dcterms:created xsi:type="dcterms:W3CDTF">2017-05-10T17:07:00Z</dcterms:created>
  <dcterms:modified xsi:type="dcterms:W3CDTF">2017-05-11T05:42:00Z</dcterms:modified>
</cp:coreProperties>
</file>